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127E8" w14:textId="7D362DF0" w:rsidR="003B504F" w:rsidRPr="003B504F" w:rsidRDefault="003B504F" w:rsidP="003B504F">
      <w:pPr>
        <w:rPr>
          <w:sz w:val="24"/>
          <w:szCs w:val="24"/>
        </w:rPr>
      </w:pPr>
      <w:r w:rsidRPr="003B504F">
        <w:rPr>
          <w:b/>
          <w:bCs/>
          <w:sz w:val="24"/>
          <w:szCs w:val="24"/>
        </w:rPr>
        <w:t>Oliver Buffetschrank Set 100 cm – Küchenlösung mit Hängeschränken und Arbeitsplatte</w:t>
      </w:r>
      <w:r w:rsidRPr="003B504F">
        <w:rPr>
          <w:sz w:val="24"/>
          <w:szCs w:val="24"/>
        </w:rPr>
        <w:br/>
        <w:t xml:space="preserve">Das moderne und funktionale Buffetschrank-Set überzeugt durch zeitloses Design </w:t>
      </w:r>
      <w:r w:rsidRPr="00EC5202">
        <w:rPr>
          <w:sz w:val="24"/>
          <w:szCs w:val="24"/>
        </w:rPr>
        <w:t>und vielseitige Einsatzmöglichkeiten</w:t>
      </w:r>
      <w:r w:rsidRPr="003B504F">
        <w:rPr>
          <w:sz w:val="24"/>
          <w:szCs w:val="24"/>
        </w:rPr>
        <w:t>. Mit seinem Korpus in Grau Matt, der stilvollen Arbeitsplatte in Granit-Optik und Fronten wahlweise in Grau Matt oder Artisan Eiche Nachbildung fügt es sich harmonisch in jede Kücheneinrichtung ein. Die</w:t>
      </w:r>
      <w:r>
        <w:rPr>
          <w:sz w:val="24"/>
          <w:szCs w:val="24"/>
        </w:rPr>
        <w:t xml:space="preserve"> passenden</w:t>
      </w:r>
      <w:r w:rsidRPr="003B504F">
        <w:rPr>
          <w:sz w:val="24"/>
          <w:szCs w:val="24"/>
        </w:rPr>
        <w:t xml:space="preserve"> Hängeschränke bieten zusätzlichen Stauraum und machen das Set zur idealen Lösung – sowohl als Ergänzung als auch als eigenständiges Küchenmöbel.</w:t>
      </w:r>
    </w:p>
    <w:p w14:paraId="2854F721" w14:textId="0B565818" w:rsidR="003B504F" w:rsidRPr="003B504F" w:rsidRDefault="003B504F" w:rsidP="003B504F">
      <w:pPr>
        <w:rPr>
          <w:sz w:val="24"/>
          <w:szCs w:val="24"/>
        </w:rPr>
      </w:pPr>
    </w:p>
    <w:p w14:paraId="5E996C9A" w14:textId="77777777" w:rsidR="003B504F" w:rsidRPr="003B504F" w:rsidRDefault="003B504F" w:rsidP="003B504F">
      <w:pPr>
        <w:rPr>
          <w:b/>
          <w:bCs/>
          <w:sz w:val="24"/>
          <w:szCs w:val="24"/>
        </w:rPr>
      </w:pPr>
      <w:r w:rsidRPr="003B504F">
        <w:rPr>
          <w:b/>
          <w:bCs/>
          <w:sz w:val="24"/>
          <w:szCs w:val="24"/>
        </w:rPr>
        <w:t>Details</w:t>
      </w:r>
    </w:p>
    <w:p w14:paraId="3EE831F4" w14:textId="3092EFDD" w:rsidR="003B504F" w:rsidRPr="003B504F" w:rsidRDefault="003B504F" w:rsidP="003B504F">
      <w:pPr>
        <w:rPr>
          <w:sz w:val="24"/>
          <w:szCs w:val="24"/>
        </w:rPr>
      </w:pPr>
      <w:r w:rsidRPr="003B504F">
        <w:rPr>
          <w:sz w:val="24"/>
          <w:szCs w:val="24"/>
        </w:rPr>
        <w:t>• Maße (HxBxT): 200 x 100 x 60 cm</w:t>
      </w:r>
      <w:r w:rsidRPr="003B504F">
        <w:rPr>
          <w:sz w:val="24"/>
          <w:szCs w:val="24"/>
        </w:rPr>
        <w:br/>
        <w:t>• Korpus: Grau Matt für eine moderne und elegante Optik</w:t>
      </w:r>
      <w:r w:rsidRPr="003B504F">
        <w:rPr>
          <w:sz w:val="24"/>
          <w:szCs w:val="24"/>
        </w:rPr>
        <w:br/>
        <w:t xml:space="preserve">• Arbeitsplatte: Granit-Optik – robust und </w:t>
      </w:r>
      <w:r w:rsidRPr="00DF3F7A">
        <w:rPr>
          <w:sz w:val="24"/>
          <w:szCs w:val="24"/>
        </w:rPr>
        <w:t>pflegeleicht</w:t>
      </w:r>
      <w:r w:rsidRPr="003B504F">
        <w:rPr>
          <w:sz w:val="24"/>
          <w:szCs w:val="24"/>
        </w:rPr>
        <w:br/>
        <w:t>• Fronten: Wählbar in Grau Matt oder Artisan Eiche Nachbildung</w:t>
      </w:r>
      <w:r w:rsidRPr="003B504F">
        <w:rPr>
          <w:sz w:val="24"/>
          <w:szCs w:val="24"/>
        </w:rPr>
        <w:br/>
        <w:t>• Griffe: Dünne, elegante Metall-Stangengriffe in mattschwarz</w:t>
      </w:r>
      <w:r w:rsidRPr="003B504F">
        <w:rPr>
          <w:sz w:val="24"/>
          <w:szCs w:val="24"/>
        </w:rPr>
        <w:br/>
        <w:t>• Scharniere und Auszüge mit Soft-Close Funktion</w:t>
      </w:r>
      <w:r>
        <w:rPr>
          <w:sz w:val="24"/>
          <w:szCs w:val="24"/>
        </w:rPr>
        <w:t xml:space="preserve"> </w:t>
      </w:r>
      <w:r w:rsidRPr="00EC5202">
        <w:rPr>
          <w:sz w:val="24"/>
          <w:szCs w:val="24"/>
        </w:rPr>
        <w:t>für sanftes Schließen</w:t>
      </w:r>
      <w:r w:rsidRPr="003B504F">
        <w:rPr>
          <w:sz w:val="24"/>
          <w:szCs w:val="24"/>
        </w:rPr>
        <w:br/>
        <w:t xml:space="preserve">• </w:t>
      </w:r>
      <w:proofErr w:type="gramStart"/>
      <w:r w:rsidRPr="003B504F">
        <w:rPr>
          <w:sz w:val="24"/>
          <w:szCs w:val="24"/>
        </w:rPr>
        <w:t>Wechselseitig</w:t>
      </w:r>
      <w:proofErr w:type="gramEnd"/>
      <w:r w:rsidRPr="003B504F">
        <w:rPr>
          <w:sz w:val="24"/>
          <w:szCs w:val="24"/>
        </w:rPr>
        <w:t xml:space="preserve"> aufbaubar für flexible Montage</w:t>
      </w:r>
      <w:r w:rsidRPr="003B504F">
        <w:rPr>
          <w:sz w:val="24"/>
          <w:szCs w:val="24"/>
        </w:rPr>
        <w:br/>
        <w:t xml:space="preserve">• </w:t>
      </w:r>
      <w:proofErr w:type="gramStart"/>
      <w:r w:rsidRPr="003B504F">
        <w:rPr>
          <w:sz w:val="24"/>
          <w:szCs w:val="24"/>
        </w:rPr>
        <w:t>Kombinierbar</w:t>
      </w:r>
      <w:proofErr w:type="gramEnd"/>
      <w:r w:rsidRPr="003B504F">
        <w:rPr>
          <w:sz w:val="24"/>
          <w:szCs w:val="24"/>
        </w:rPr>
        <w:t xml:space="preserve"> mit weiteren Modulen </w:t>
      </w:r>
      <w:proofErr w:type="gramStart"/>
      <w:r w:rsidRPr="003B504F">
        <w:rPr>
          <w:sz w:val="24"/>
          <w:szCs w:val="24"/>
        </w:rPr>
        <w:t>der Oliver Serie</w:t>
      </w:r>
      <w:proofErr w:type="gramEnd"/>
    </w:p>
    <w:p w14:paraId="6CD12798" w14:textId="0C393FEE" w:rsidR="003B504F" w:rsidRPr="003B504F" w:rsidRDefault="003B504F" w:rsidP="003B504F">
      <w:pPr>
        <w:rPr>
          <w:sz w:val="24"/>
          <w:szCs w:val="24"/>
        </w:rPr>
      </w:pPr>
    </w:p>
    <w:p w14:paraId="2EE8D6C6" w14:textId="77777777" w:rsidR="003B504F" w:rsidRPr="003B504F" w:rsidRDefault="003B504F" w:rsidP="003B504F">
      <w:pPr>
        <w:rPr>
          <w:b/>
          <w:bCs/>
          <w:sz w:val="24"/>
          <w:szCs w:val="24"/>
        </w:rPr>
      </w:pPr>
      <w:r w:rsidRPr="003B504F">
        <w:rPr>
          <w:b/>
          <w:bCs/>
          <w:sz w:val="24"/>
          <w:szCs w:val="24"/>
        </w:rPr>
        <w:t>Ausstattung</w:t>
      </w:r>
    </w:p>
    <w:p w14:paraId="35843AC7" w14:textId="77777777" w:rsidR="003B504F" w:rsidRPr="003B504F" w:rsidRDefault="003B504F" w:rsidP="003B504F">
      <w:pPr>
        <w:rPr>
          <w:sz w:val="24"/>
          <w:szCs w:val="24"/>
        </w:rPr>
      </w:pPr>
      <w:r w:rsidRPr="003B504F">
        <w:rPr>
          <w:sz w:val="24"/>
          <w:szCs w:val="24"/>
        </w:rPr>
        <w:t>• 2 Oberschränke: 50 cm</w:t>
      </w:r>
      <w:r w:rsidRPr="003B504F">
        <w:rPr>
          <w:sz w:val="24"/>
          <w:szCs w:val="24"/>
        </w:rPr>
        <w:br/>
        <w:t>• 1 Unterschrank mit Schublade: 50 cm</w:t>
      </w:r>
      <w:r w:rsidRPr="003B504F">
        <w:rPr>
          <w:sz w:val="24"/>
          <w:szCs w:val="24"/>
        </w:rPr>
        <w:br/>
        <w:t>• 1 Spülenunterschrank: 50 cm</w:t>
      </w:r>
      <w:r w:rsidRPr="003B504F">
        <w:rPr>
          <w:sz w:val="24"/>
          <w:szCs w:val="24"/>
        </w:rPr>
        <w:br/>
        <w:t xml:space="preserve">• 1 Arbeitsplatte ohne Ausschnitte: 100 cm, 28 mm Stärke </w:t>
      </w:r>
    </w:p>
    <w:p w14:paraId="2CCFBDC2" w14:textId="69701742" w:rsidR="003B504F" w:rsidRPr="003B504F" w:rsidRDefault="003B504F" w:rsidP="003B504F">
      <w:pPr>
        <w:rPr>
          <w:sz w:val="24"/>
          <w:szCs w:val="24"/>
        </w:rPr>
      </w:pPr>
    </w:p>
    <w:p w14:paraId="38AF90AC" w14:textId="77777777" w:rsidR="003B504F" w:rsidRPr="003B504F" w:rsidRDefault="003B504F" w:rsidP="003B504F">
      <w:pPr>
        <w:rPr>
          <w:b/>
          <w:bCs/>
          <w:sz w:val="24"/>
          <w:szCs w:val="24"/>
        </w:rPr>
      </w:pPr>
      <w:r w:rsidRPr="003B504F">
        <w:rPr>
          <w:b/>
          <w:bCs/>
          <w:sz w:val="24"/>
          <w:szCs w:val="24"/>
        </w:rPr>
        <w:t>Küchen Besonderheiten</w:t>
      </w:r>
    </w:p>
    <w:p w14:paraId="424DDE1E" w14:textId="77777777" w:rsidR="003B504F" w:rsidRPr="003B504F" w:rsidRDefault="003B504F" w:rsidP="003B504F">
      <w:pPr>
        <w:rPr>
          <w:sz w:val="24"/>
          <w:szCs w:val="24"/>
        </w:rPr>
      </w:pPr>
      <w:r w:rsidRPr="003B504F">
        <w:rPr>
          <w:sz w:val="24"/>
          <w:szCs w:val="24"/>
        </w:rPr>
        <w:t>• Moderne, mattschwarze Metall-Stangengriffe</w:t>
      </w:r>
      <w:r w:rsidRPr="003B504F">
        <w:rPr>
          <w:sz w:val="24"/>
          <w:szCs w:val="24"/>
        </w:rPr>
        <w:br/>
        <w:t>• Soft-Close Funktion bei Türen und Auszügen</w:t>
      </w:r>
      <w:r w:rsidRPr="003B504F">
        <w:rPr>
          <w:sz w:val="24"/>
          <w:szCs w:val="24"/>
        </w:rPr>
        <w:br/>
        <w:t>• Hängeschränke bieten zusätzlichen Stauraum</w:t>
      </w:r>
      <w:r w:rsidRPr="003B504F">
        <w:rPr>
          <w:sz w:val="24"/>
          <w:szCs w:val="24"/>
        </w:rPr>
        <w:br/>
        <w:t>• Großzügiger Stauraum für Küchenutensilien</w:t>
      </w:r>
      <w:r w:rsidRPr="003B504F">
        <w:rPr>
          <w:sz w:val="24"/>
          <w:szCs w:val="24"/>
        </w:rPr>
        <w:br/>
        <w:t xml:space="preserve">• </w:t>
      </w:r>
      <w:proofErr w:type="gramStart"/>
      <w:r w:rsidRPr="003B504F">
        <w:rPr>
          <w:sz w:val="24"/>
          <w:szCs w:val="24"/>
        </w:rPr>
        <w:t>Flexibel</w:t>
      </w:r>
      <w:proofErr w:type="gramEnd"/>
      <w:r w:rsidRPr="003B504F">
        <w:rPr>
          <w:sz w:val="24"/>
          <w:szCs w:val="24"/>
        </w:rPr>
        <w:t xml:space="preserve"> einsetzbar – einzeln oder als Küchenergänzung</w:t>
      </w:r>
      <w:r w:rsidRPr="003B504F">
        <w:rPr>
          <w:sz w:val="24"/>
          <w:szCs w:val="24"/>
        </w:rPr>
        <w:br/>
        <w:t xml:space="preserve">• Arbeitshöhe: 90 cm </w:t>
      </w:r>
    </w:p>
    <w:p w14:paraId="404EF140" w14:textId="096B0373" w:rsidR="003B504F" w:rsidRPr="003B504F" w:rsidRDefault="003B504F" w:rsidP="003B504F">
      <w:pPr>
        <w:rPr>
          <w:sz w:val="24"/>
          <w:szCs w:val="24"/>
        </w:rPr>
      </w:pPr>
    </w:p>
    <w:p w14:paraId="2F8A019D" w14:textId="77777777" w:rsidR="003B504F" w:rsidRPr="003B504F" w:rsidRDefault="003B504F" w:rsidP="003B504F">
      <w:pPr>
        <w:rPr>
          <w:b/>
          <w:bCs/>
          <w:sz w:val="24"/>
          <w:szCs w:val="24"/>
        </w:rPr>
      </w:pPr>
      <w:r w:rsidRPr="003B504F">
        <w:rPr>
          <w:b/>
          <w:bCs/>
          <w:sz w:val="24"/>
          <w:szCs w:val="24"/>
        </w:rPr>
        <w:t>Artikelnummern &amp; Farben</w:t>
      </w:r>
    </w:p>
    <w:p w14:paraId="5C6CA3F3" w14:textId="77777777" w:rsidR="003B504F" w:rsidRPr="003B504F" w:rsidRDefault="003B504F" w:rsidP="003B504F">
      <w:pPr>
        <w:rPr>
          <w:sz w:val="24"/>
          <w:szCs w:val="24"/>
        </w:rPr>
      </w:pPr>
      <w:r w:rsidRPr="003B504F">
        <w:rPr>
          <w:sz w:val="24"/>
          <w:szCs w:val="24"/>
        </w:rPr>
        <w:t>• Artisan Eiche Nachbildung: 6200SOU100GRAE1 – EAN: 4262422196419</w:t>
      </w:r>
      <w:r w:rsidRPr="003B504F">
        <w:rPr>
          <w:sz w:val="24"/>
          <w:szCs w:val="24"/>
        </w:rPr>
        <w:br/>
        <w:t xml:space="preserve">• Grau Matt: 6200SOU100GRGM1 – EAN: 4262422196402 </w:t>
      </w:r>
    </w:p>
    <w:p w14:paraId="4EDA78CB" w14:textId="634FD9FF" w:rsidR="003B504F" w:rsidRPr="003B504F" w:rsidRDefault="003B504F" w:rsidP="003B504F">
      <w:pPr>
        <w:rPr>
          <w:sz w:val="24"/>
          <w:szCs w:val="24"/>
        </w:rPr>
      </w:pPr>
    </w:p>
    <w:p w14:paraId="2E58E395" w14:textId="77777777" w:rsidR="003B504F" w:rsidRPr="003B504F" w:rsidRDefault="003B504F" w:rsidP="003B504F">
      <w:pPr>
        <w:rPr>
          <w:b/>
          <w:bCs/>
          <w:sz w:val="24"/>
          <w:szCs w:val="24"/>
        </w:rPr>
      </w:pPr>
      <w:r w:rsidRPr="003B504F">
        <w:rPr>
          <w:b/>
          <w:bCs/>
          <w:sz w:val="24"/>
          <w:szCs w:val="24"/>
        </w:rPr>
        <w:t>Lieferung und Montage</w:t>
      </w:r>
    </w:p>
    <w:p w14:paraId="231F8AD2" w14:textId="4D31E43B" w:rsidR="003B504F" w:rsidRPr="003B504F" w:rsidRDefault="003B504F" w:rsidP="003B504F">
      <w:r w:rsidRPr="003B504F">
        <w:rPr>
          <w:sz w:val="24"/>
          <w:szCs w:val="24"/>
        </w:rPr>
        <w:lastRenderedPageBreak/>
        <w:t>• Lieferung erfolgt frei Bordsteinkante mit Terminabsprache durch die Spedition.</w:t>
      </w:r>
      <w:r w:rsidRPr="003B504F">
        <w:rPr>
          <w:sz w:val="24"/>
          <w:szCs w:val="24"/>
        </w:rPr>
        <w:br/>
        <w:t xml:space="preserve">• </w:t>
      </w:r>
      <w:r w:rsidRPr="00EC5202">
        <w:rPr>
          <w:sz w:val="24"/>
          <w:szCs w:val="24"/>
        </w:rPr>
        <w:t>Bitte beachten Sie, dass alle Holzteile zerlegt zum Selbstaufbau geliefert werden.</w:t>
      </w:r>
    </w:p>
    <w:p w14:paraId="585BFFA6" w14:textId="77777777" w:rsidR="00A53AB4" w:rsidRDefault="00A53AB4"/>
    <w:sectPr w:rsidR="00A53A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4F"/>
    <w:rsid w:val="000F55F1"/>
    <w:rsid w:val="003B504F"/>
    <w:rsid w:val="003C0B6B"/>
    <w:rsid w:val="00805F2E"/>
    <w:rsid w:val="00A53AB4"/>
    <w:rsid w:val="00E84F36"/>
    <w:rsid w:val="00EA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DEFAA"/>
  <w15:chartTrackingRefBased/>
  <w15:docId w15:val="{801065A7-46B0-4170-B18D-47DAEDB7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B50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B50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B50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B50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B50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B50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B50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B50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B50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B50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B50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B50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B504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B504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B504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B504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B504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B504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B50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B5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B50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B50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B50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B504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B504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B504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B50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B504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B50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</cp:revision>
  <dcterms:created xsi:type="dcterms:W3CDTF">2026-03-18T08:52:00Z</dcterms:created>
  <dcterms:modified xsi:type="dcterms:W3CDTF">2026-03-18T09:18:00Z</dcterms:modified>
</cp:coreProperties>
</file>